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2500" w14:textId="77777777" w:rsidR="00766F17" w:rsidRPr="00766F17" w:rsidRDefault="00766F17" w:rsidP="00766F17">
      <w:pPr>
        <w:shd w:val="clear" w:color="auto" w:fill="FFFFFF"/>
        <w:spacing w:after="0" w:line="240" w:lineRule="auto"/>
        <w:outlineLvl w:val="1"/>
        <w:rPr>
          <w:rFonts w:eastAsia="Times New Roman" w:cs="Arial"/>
          <w:kern w:val="0"/>
          <w14:ligatures w14:val="none"/>
        </w:rPr>
      </w:pPr>
      <w:r w:rsidRPr="00766F17">
        <w:rPr>
          <w:rFonts w:eastAsia="Times New Roman" w:cs="Arial"/>
          <w:kern w:val="0"/>
          <w14:ligatures w14:val="none"/>
        </w:rPr>
        <w:t>Gemini. 2/11/2024. Accessed from the US</w:t>
      </w:r>
    </w:p>
    <w:p w14:paraId="34B24E5D" w14:textId="77777777" w:rsidR="00766F17" w:rsidRPr="00766F17" w:rsidRDefault="00766F17" w:rsidP="00766F17">
      <w:pPr>
        <w:shd w:val="clear" w:color="auto" w:fill="FFFFFF"/>
        <w:spacing w:after="0" w:line="240" w:lineRule="auto"/>
        <w:outlineLvl w:val="1"/>
        <w:rPr>
          <w:rFonts w:eastAsia="Times New Roman" w:cs="Arial"/>
          <w:b/>
          <w:bCs/>
          <w:kern w:val="0"/>
          <w14:ligatures w14:val="none"/>
        </w:rPr>
      </w:pPr>
    </w:p>
    <w:p w14:paraId="377505B3" w14:textId="07E77392" w:rsidR="00766F17" w:rsidRPr="00766F17" w:rsidRDefault="00766F17" w:rsidP="00766F17">
      <w:pPr>
        <w:shd w:val="clear" w:color="auto" w:fill="FFFFFF"/>
        <w:spacing w:after="0" w:line="240" w:lineRule="auto"/>
        <w:outlineLvl w:val="1"/>
        <w:rPr>
          <w:rFonts w:eastAsia="Times New Roman" w:cs="Arial"/>
          <w:b/>
          <w:bCs/>
          <w:kern w:val="0"/>
          <w14:ligatures w14:val="none"/>
        </w:rPr>
      </w:pPr>
      <w:r w:rsidRPr="00766F17">
        <w:rPr>
          <w:rFonts w:eastAsia="Times New Roman" w:cs="Arial"/>
          <w:b/>
          <w:bCs/>
          <w:kern w:val="0"/>
          <w14:ligatures w14:val="none"/>
        </w:rPr>
        <w:t xml:space="preserve">Prompt: </w:t>
      </w:r>
      <w:r w:rsidRPr="00766F17">
        <w:rPr>
          <w:rFonts w:eastAsia="Times New Roman" w:cs="Arial"/>
          <w:kern w:val="0"/>
          <w14:ligatures w14:val="none"/>
        </w:rPr>
        <w:t>Write an article about the digital divide in the style of the Economist newspaper.</w:t>
      </w:r>
      <w:r w:rsidRPr="00766F17">
        <w:rPr>
          <w:rFonts w:eastAsia="Times New Roman" w:cs="Arial"/>
          <w:b/>
          <w:bCs/>
          <w:kern w:val="0"/>
          <w14:ligatures w14:val="none"/>
        </w:rPr>
        <w:t> </w:t>
      </w:r>
    </w:p>
    <w:p w14:paraId="31DFB30B" w14:textId="77777777" w:rsidR="00766F17" w:rsidRPr="00766F17" w:rsidRDefault="00766F17" w:rsidP="00766F17">
      <w:pPr>
        <w:shd w:val="clear" w:color="auto" w:fill="FFFFFF"/>
        <w:spacing w:before="100" w:beforeAutospacing="1" w:after="100" w:afterAutospacing="1" w:line="240" w:lineRule="auto"/>
        <w:outlineLvl w:val="1"/>
        <w:rPr>
          <w:rFonts w:eastAsia="Times New Roman" w:cs="Arial"/>
          <w:color w:val="1F1F1F"/>
          <w:kern w:val="0"/>
          <w14:ligatures w14:val="none"/>
        </w:rPr>
      </w:pPr>
    </w:p>
    <w:p w14:paraId="3E024241" w14:textId="1D03B266" w:rsidR="00766F17" w:rsidRPr="00766F17" w:rsidRDefault="00766F17" w:rsidP="00766F17">
      <w:pPr>
        <w:shd w:val="clear" w:color="auto" w:fill="FFFFFF"/>
        <w:spacing w:before="100" w:beforeAutospacing="1" w:after="100" w:afterAutospacing="1" w:line="240" w:lineRule="auto"/>
        <w:outlineLvl w:val="1"/>
        <w:rPr>
          <w:rFonts w:eastAsia="Times New Roman" w:cs="Arial"/>
          <w:b/>
          <w:bCs/>
          <w:color w:val="1F1F1F"/>
          <w:kern w:val="0"/>
          <w14:ligatures w14:val="none"/>
        </w:rPr>
      </w:pPr>
      <w:r w:rsidRPr="00766F17">
        <w:rPr>
          <w:rFonts w:eastAsia="Times New Roman" w:cs="Arial"/>
          <w:b/>
          <w:bCs/>
          <w:color w:val="1F1F1F"/>
          <w:kern w:val="0"/>
          <w14:ligatures w14:val="none"/>
        </w:rPr>
        <w:t>Bridging the Chasm: Can We Close the Digital Divide?</w:t>
      </w:r>
    </w:p>
    <w:p w14:paraId="77B494D2"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color w:val="1F1F1F"/>
          <w:kern w:val="0"/>
          <w14:ligatures w14:val="none"/>
        </w:rPr>
        <w:t xml:space="preserve">The internet, once heralded as a democratizing force, has revealed a stark divide. On one side, a connected elite navigates a world of opportunity, accessing education, jobs, and information with ease. On the </w:t>
      </w:r>
      <w:proofErr w:type="gramStart"/>
      <w:r w:rsidRPr="00766F17">
        <w:rPr>
          <w:rFonts w:eastAsia="Times New Roman" w:cs="Arial"/>
          <w:color w:val="1F1F1F"/>
          <w:kern w:val="0"/>
          <w14:ligatures w14:val="none"/>
        </w:rPr>
        <w:t>other</w:t>
      </w:r>
      <w:proofErr w:type="gramEnd"/>
      <w:r w:rsidRPr="00766F17">
        <w:rPr>
          <w:rFonts w:eastAsia="Times New Roman" w:cs="Arial"/>
          <w:color w:val="1F1F1F"/>
          <w:kern w:val="0"/>
          <w14:ligatures w14:val="none"/>
        </w:rPr>
        <w:t>, millions remain locked out, tethered to an analog reality. This is the digital divide, a chasm that threatens to exacerbate existing inequalities and stifle progress.</w:t>
      </w:r>
    </w:p>
    <w:p w14:paraId="65BE3AFE"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The Data Divide:</w:t>
      </w:r>
      <w:r w:rsidRPr="00766F17">
        <w:rPr>
          <w:rFonts w:eastAsia="Times New Roman" w:cs="Arial"/>
          <w:color w:val="1F1F1F"/>
          <w:kern w:val="0"/>
          <w14:ligatures w14:val="none"/>
        </w:rPr>
        <w:t xml:space="preserve"> The scope of the problem is stark. Globally, nearly 3 billion people lack internet access, concentrated in developing nations and marginalized communities. Even in connected societies, affordability, infrastructure limitations, and digital literacy hurdles create barriers. In the US, 19 million lack broadband access, disproportionately impacting rural areas and low-income families.</w:t>
      </w:r>
    </w:p>
    <w:p w14:paraId="4DEA021B"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The Cost of Exclusion:</w:t>
      </w:r>
      <w:r w:rsidRPr="00766F17">
        <w:rPr>
          <w:rFonts w:eastAsia="Times New Roman" w:cs="Arial"/>
          <w:color w:val="1F1F1F"/>
          <w:kern w:val="0"/>
          <w14:ligatures w14:val="none"/>
        </w:rPr>
        <w:t xml:space="preserve"> The consequences are far-reaching. Students struggle to access online learning resources, hindering educational attainment. Job seekers lack the digital skills crucial for modern workplaces. Businesses in unconnected areas fall behind competitors. Healthcare access suffers as telemedicine options remain unreachable. The divide amplifies existing societal inequalities, perpetuating economic disparity and social exclusion.</w:t>
      </w:r>
    </w:p>
    <w:p w14:paraId="255FABDD"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Bridging the Gap:</w:t>
      </w:r>
      <w:r w:rsidRPr="00766F17">
        <w:rPr>
          <w:rFonts w:eastAsia="Times New Roman" w:cs="Arial"/>
          <w:color w:val="1F1F1F"/>
          <w:kern w:val="0"/>
          <w14:ligatures w14:val="none"/>
        </w:rPr>
        <w:t xml:space="preserve"> Addressing this challenge requires a multi-pronged approach. </w:t>
      </w:r>
      <w:r w:rsidRPr="00766F17">
        <w:rPr>
          <w:rFonts w:eastAsia="Times New Roman" w:cs="Arial"/>
          <w:b/>
          <w:bCs/>
          <w:color w:val="1F1F1F"/>
          <w:kern w:val="0"/>
          <w14:ligatures w14:val="none"/>
        </w:rPr>
        <w:t>Investment in infrastructure</w:t>
      </w:r>
      <w:r w:rsidRPr="00766F17">
        <w:rPr>
          <w:rFonts w:eastAsia="Times New Roman" w:cs="Arial"/>
          <w:color w:val="1F1F1F"/>
          <w:kern w:val="0"/>
          <w14:ligatures w14:val="none"/>
        </w:rPr>
        <w:t xml:space="preserve"> is crucial, extending broadband access to remote areas and underserved communities. </w:t>
      </w:r>
      <w:r w:rsidRPr="00766F17">
        <w:rPr>
          <w:rFonts w:eastAsia="Times New Roman" w:cs="Arial"/>
          <w:b/>
          <w:bCs/>
          <w:color w:val="1F1F1F"/>
          <w:kern w:val="0"/>
          <w14:ligatures w14:val="none"/>
        </w:rPr>
        <w:t>Affordability initiatives</w:t>
      </w:r>
      <w:r w:rsidRPr="00766F17">
        <w:rPr>
          <w:rFonts w:eastAsia="Times New Roman" w:cs="Arial"/>
          <w:color w:val="1F1F1F"/>
          <w:kern w:val="0"/>
          <w14:ligatures w14:val="none"/>
        </w:rPr>
        <w:t xml:space="preserve">, such as subsidized plans and tax breaks, can make connectivity more accessible. </w:t>
      </w:r>
      <w:r w:rsidRPr="00766F17">
        <w:rPr>
          <w:rFonts w:eastAsia="Times New Roman" w:cs="Arial"/>
          <w:b/>
          <w:bCs/>
          <w:color w:val="1F1F1F"/>
          <w:kern w:val="0"/>
          <w14:ligatures w14:val="none"/>
        </w:rPr>
        <w:t>Digital literacy programs</w:t>
      </w:r>
      <w:r w:rsidRPr="00766F17">
        <w:rPr>
          <w:rFonts w:eastAsia="Times New Roman" w:cs="Arial"/>
          <w:color w:val="1F1F1F"/>
          <w:kern w:val="0"/>
          <w14:ligatures w14:val="none"/>
        </w:rPr>
        <w:t xml:space="preserve"> can equip individuals with the skills needed to navigate the online world.</w:t>
      </w:r>
    </w:p>
    <w:p w14:paraId="6250FFE5"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Beyond Technology:</w:t>
      </w:r>
      <w:r w:rsidRPr="00766F17">
        <w:rPr>
          <w:rFonts w:eastAsia="Times New Roman" w:cs="Arial"/>
          <w:color w:val="1F1F1F"/>
          <w:kern w:val="0"/>
          <w14:ligatures w14:val="none"/>
        </w:rPr>
        <w:t xml:space="preserve"> The solution, however, extends beyond mere infrastructure and access. Policymakers must foster competition within the telecommunications industry to drive down prices. </w:t>
      </w:r>
      <w:r w:rsidRPr="00766F17">
        <w:rPr>
          <w:rFonts w:eastAsia="Times New Roman" w:cs="Arial"/>
          <w:b/>
          <w:bCs/>
          <w:color w:val="1F1F1F"/>
          <w:kern w:val="0"/>
          <w14:ligatures w14:val="none"/>
        </w:rPr>
        <w:t>Inclusive content creation</w:t>
      </w:r>
      <w:r w:rsidRPr="00766F17">
        <w:rPr>
          <w:rFonts w:eastAsia="Times New Roman" w:cs="Arial"/>
          <w:color w:val="1F1F1F"/>
          <w:kern w:val="0"/>
          <w14:ligatures w14:val="none"/>
        </w:rPr>
        <w:t xml:space="preserve"> and localization efforts are essential to ensure information is accessible in diverse languages and formats. Addressing issues of </w:t>
      </w:r>
      <w:r w:rsidRPr="00766F17">
        <w:rPr>
          <w:rFonts w:eastAsia="Times New Roman" w:cs="Arial"/>
          <w:b/>
          <w:bCs/>
          <w:color w:val="1F1F1F"/>
          <w:kern w:val="0"/>
          <w14:ligatures w14:val="none"/>
        </w:rPr>
        <w:t>digital trust and privacy</w:t>
      </w:r>
      <w:r w:rsidRPr="00766F17">
        <w:rPr>
          <w:rFonts w:eastAsia="Times New Roman" w:cs="Arial"/>
          <w:color w:val="1F1F1F"/>
          <w:kern w:val="0"/>
          <w14:ligatures w14:val="none"/>
        </w:rPr>
        <w:t xml:space="preserve"> is crucial to build confidence in the online world.</w:t>
      </w:r>
    </w:p>
    <w:p w14:paraId="5875E063"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Global Collaboration:</w:t>
      </w:r>
      <w:r w:rsidRPr="00766F17">
        <w:rPr>
          <w:rFonts w:eastAsia="Times New Roman" w:cs="Arial"/>
          <w:color w:val="1F1F1F"/>
          <w:kern w:val="0"/>
          <w14:ligatures w14:val="none"/>
        </w:rPr>
        <w:t xml:space="preserve"> Closing the digital divide requires international cooperation. Developed nations can support infrastructure development in the Global South through </w:t>
      </w:r>
      <w:r w:rsidRPr="00766F17">
        <w:rPr>
          <w:rFonts w:eastAsia="Times New Roman" w:cs="Arial"/>
          <w:b/>
          <w:bCs/>
          <w:color w:val="1F1F1F"/>
          <w:kern w:val="0"/>
          <w14:ligatures w14:val="none"/>
        </w:rPr>
        <w:t>financial aid and technology transfer</w:t>
      </w:r>
      <w:r w:rsidRPr="00766F17">
        <w:rPr>
          <w:rFonts w:eastAsia="Times New Roman" w:cs="Arial"/>
          <w:color w:val="1F1F1F"/>
          <w:kern w:val="0"/>
          <w14:ligatures w14:val="none"/>
        </w:rPr>
        <w:t>. Sharing best practices in digital literacy and policy frameworks can accelerate progress on a global scale.</w:t>
      </w:r>
    </w:p>
    <w:p w14:paraId="3D2E1AE5" w14:textId="77777777" w:rsidR="00766F17" w:rsidRPr="00766F17" w:rsidRDefault="00766F17" w:rsidP="00766F17">
      <w:pPr>
        <w:shd w:val="clear" w:color="auto" w:fill="FFFFFF"/>
        <w:spacing w:before="100" w:beforeAutospacing="1" w:after="100" w:afterAutospacing="1" w:line="240" w:lineRule="auto"/>
        <w:rPr>
          <w:rFonts w:eastAsia="Times New Roman" w:cs="Arial"/>
          <w:color w:val="1F1F1F"/>
          <w:kern w:val="0"/>
          <w14:ligatures w14:val="none"/>
        </w:rPr>
      </w:pPr>
      <w:r w:rsidRPr="00766F17">
        <w:rPr>
          <w:rFonts w:eastAsia="Times New Roman" w:cs="Arial"/>
          <w:b/>
          <w:bCs/>
          <w:color w:val="1F1F1F"/>
          <w:kern w:val="0"/>
          <w14:ligatures w14:val="none"/>
        </w:rPr>
        <w:t>The Stakes are High:</w:t>
      </w:r>
      <w:r w:rsidRPr="00766F17">
        <w:rPr>
          <w:rFonts w:eastAsia="Times New Roman" w:cs="Arial"/>
          <w:color w:val="1F1F1F"/>
          <w:kern w:val="0"/>
          <w14:ligatures w14:val="none"/>
        </w:rPr>
        <w:t xml:space="preserve"> Closing the digital divide is not just a matter of technology; it is about unlocking human potential and creating a more inclusive future. Ignoring it will exacerbate existing inequalities, stifle economic growth, and undermine social cohesion. The time for action is now. By investing in infrastructure, promoting affordability, fostering digital literacy, and ensuring inclusive </w:t>
      </w:r>
      <w:r w:rsidRPr="00766F17">
        <w:rPr>
          <w:rFonts w:eastAsia="Times New Roman" w:cs="Arial"/>
          <w:color w:val="1F1F1F"/>
          <w:kern w:val="0"/>
          <w14:ligatures w14:val="none"/>
        </w:rPr>
        <w:lastRenderedPageBreak/>
        <w:t>content, we can bridge the chasm and ensure that the digital revolution benefits all, not just a privileged few.</w:t>
      </w:r>
    </w:p>
    <w:p w14:paraId="2CCA905E" w14:textId="5409696D" w:rsidR="00766F17" w:rsidRPr="00766F17" w:rsidRDefault="00766F17" w:rsidP="00766F17">
      <w:pPr>
        <w:shd w:val="clear" w:color="auto" w:fill="FFFFFF"/>
        <w:spacing w:before="100" w:beforeAutospacing="1" w:after="100" w:afterAutospacing="1" w:line="240" w:lineRule="auto"/>
        <w:rPr>
          <w:rFonts w:eastAsia="Times New Roman" w:cs="Arial"/>
          <w:b/>
          <w:bCs/>
          <w:color w:val="1F1F1F"/>
          <w:kern w:val="0"/>
          <w14:ligatures w14:val="none"/>
        </w:rPr>
      </w:pPr>
      <w:r w:rsidRPr="00766F17">
        <w:rPr>
          <w:rFonts w:eastAsia="Times New Roman" w:cs="Arial"/>
          <w:b/>
          <w:bCs/>
          <w:color w:val="1F1F1F"/>
          <w:kern w:val="0"/>
          <w14:ligatures w14:val="none"/>
        </w:rPr>
        <w:t>This is not just a technical challenge, but a social and economic imperative. The success of the digital age depends on ensuring everyone has the chance to participate.</w:t>
      </w:r>
    </w:p>
    <w:sectPr w:rsidR="00766F17" w:rsidRPr="0076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5D30"/>
    <w:multiLevelType w:val="multilevel"/>
    <w:tmpl w:val="874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03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17"/>
    <w:rsid w:val="00090625"/>
    <w:rsid w:val="00766F17"/>
    <w:rsid w:val="008C2E0B"/>
    <w:rsid w:val="00C71FEA"/>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122A"/>
  <w15:chartTrackingRefBased/>
  <w15:docId w15:val="{BFB2C101-8D8E-40BB-8EDD-29F12759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F17"/>
    <w:rPr>
      <w:rFonts w:eastAsiaTheme="majorEastAsia" w:cstheme="majorBidi"/>
      <w:color w:val="272727" w:themeColor="text1" w:themeTint="D8"/>
    </w:rPr>
  </w:style>
  <w:style w:type="paragraph" w:styleId="Title">
    <w:name w:val="Title"/>
    <w:basedOn w:val="Normal"/>
    <w:next w:val="Normal"/>
    <w:link w:val="TitleChar"/>
    <w:uiPriority w:val="10"/>
    <w:qFormat/>
    <w:rsid w:val="00766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F17"/>
    <w:pPr>
      <w:spacing w:before="160"/>
      <w:jc w:val="center"/>
    </w:pPr>
    <w:rPr>
      <w:i/>
      <w:iCs/>
      <w:color w:val="404040" w:themeColor="text1" w:themeTint="BF"/>
    </w:rPr>
  </w:style>
  <w:style w:type="character" w:customStyle="1" w:styleId="QuoteChar">
    <w:name w:val="Quote Char"/>
    <w:basedOn w:val="DefaultParagraphFont"/>
    <w:link w:val="Quote"/>
    <w:uiPriority w:val="29"/>
    <w:rsid w:val="00766F17"/>
    <w:rPr>
      <w:i/>
      <w:iCs/>
      <w:color w:val="404040" w:themeColor="text1" w:themeTint="BF"/>
    </w:rPr>
  </w:style>
  <w:style w:type="paragraph" w:styleId="ListParagraph">
    <w:name w:val="List Paragraph"/>
    <w:basedOn w:val="Normal"/>
    <w:uiPriority w:val="34"/>
    <w:qFormat/>
    <w:rsid w:val="00766F17"/>
    <w:pPr>
      <w:ind w:left="720"/>
      <w:contextualSpacing/>
    </w:pPr>
  </w:style>
  <w:style w:type="character" w:styleId="IntenseEmphasis">
    <w:name w:val="Intense Emphasis"/>
    <w:basedOn w:val="DefaultParagraphFont"/>
    <w:uiPriority w:val="21"/>
    <w:qFormat/>
    <w:rsid w:val="00766F17"/>
    <w:rPr>
      <w:i/>
      <w:iCs/>
      <w:color w:val="0F4761" w:themeColor="accent1" w:themeShade="BF"/>
    </w:rPr>
  </w:style>
  <w:style w:type="paragraph" w:styleId="IntenseQuote">
    <w:name w:val="Intense Quote"/>
    <w:basedOn w:val="Normal"/>
    <w:next w:val="Normal"/>
    <w:link w:val="IntenseQuoteChar"/>
    <w:uiPriority w:val="30"/>
    <w:qFormat/>
    <w:rsid w:val="00766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F17"/>
    <w:rPr>
      <w:i/>
      <w:iCs/>
      <w:color w:val="0F4761" w:themeColor="accent1" w:themeShade="BF"/>
    </w:rPr>
  </w:style>
  <w:style w:type="character" w:styleId="IntenseReference">
    <w:name w:val="Intense Reference"/>
    <w:basedOn w:val="DefaultParagraphFont"/>
    <w:uiPriority w:val="32"/>
    <w:qFormat/>
    <w:rsid w:val="00766F17"/>
    <w:rPr>
      <w:b/>
      <w:bCs/>
      <w:smallCaps/>
      <w:color w:val="0F4761" w:themeColor="accent1" w:themeShade="BF"/>
      <w:spacing w:val="5"/>
    </w:rPr>
  </w:style>
  <w:style w:type="paragraph" w:styleId="NormalWeb">
    <w:name w:val="Normal (Web)"/>
    <w:basedOn w:val="Normal"/>
    <w:uiPriority w:val="99"/>
    <w:semiHidden/>
    <w:unhideWhenUsed/>
    <w:rsid w:val="00766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6F17"/>
    <w:rPr>
      <w:b/>
      <w:bCs/>
    </w:rPr>
  </w:style>
  <w:style w:type="character" w:styleId="Hyperlink">
    <w:name w:val="Hyperlink"/>
    <w:basedOn w:val="DefaultParagraphFont"/>
    <w:uiPriority w:val="99"/>
    <w:semiHidden/>
    <w:unhideWhenUsed/>
    <w:rsid w:val="0076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92">
      <w:bodyDiv w:val="1"/>
      <w:marLeft w:val="0"/>
      <w:marRight w:val="0"/>
      <w:marTop w:val="0"/>
      <w:marBottom w:val="0"/>
      <w:divBdr>
        <w:top w:val="none" w:sz="0" w:space="0" w:color="auto"/>
        <w:left w:val="none" w:sz="0" w:space="0" w:color="auto"/>
        <w:bottom w:val="none" w:sz="0" w:space="0" w:color="auto"/>
        <w:right w:val="none" w:sz="0" w:space="0" w:color="auto"/>
      </w:divBdr>
    </w:div>
    <w:div w:id="1410809985">
      <w:bodyDiv w:val="1"/>
      <w:marLeft w:val="0"/>
      <w:marRight w:val="0"/>
      <w:marTop w:val="0"/>
      <w:marBottom w:val="0"/>
      <w:divBdr>
        <w:top w:val="none" w:sz="0" w:space="0" w:color="auto"/>
        <w:left w:val="none" w:sz="0" w:space="0" w:color="auto"/>
        <w:bottom w:val="none" w:sz="0" w:space="0" w:color="auto"/>
        <w:right w:val="none" w:sz="0" w:space="0" w:color="auto"/>
      </w:divBdr>
    </w:div>
    <w:div w:id="17410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2</cp:revision>
  <dcterms:created xsi:type="dcterms:W3CDTF">2024-02-14T16:32:00Z</dcterms:created>
  <dcterms:modified xsi:type="dcterms:W3CDTF">2024-02-14T16:32:00Z</dcterms:modified>
</cp:coreProperties>
</file>